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F8" w:rsidRDefault="00B06B8F" w:rsidP="00EC5DF8">
      <w:pPr>
        <w:shd w:val="clear" w:color="auto" w:fill="FEFEFE"/>
        <w:spacing w:after="0" w:line="240" w:lineRule="auto"/>
        <w:jc w:val="center"/>
        <w:outlineLvl w:val="0"/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</w:pPr>
      <w:r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İ</w:t>
      </w:r>
      <w:r w:rsidR="007D4861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lçemizde</w:t>
      </w:r>
      <w:r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 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Sözleşmeli Öğretmen olarak ataması yapılan adayların </w:t>
      </w:r>
      <w:r w:rsidR="00792140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18/09/2020 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tarihin</w:t>
      </w:r>
      <w:r w:rsidR="00474C07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d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e</w:t>
      </w:r>
      <w:r w:rsidR="00474C07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n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 </w:t>
      </w:r>
      <w:r w:rsidR="00792140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itibaren </w:t>
      </w:r>
      <w:r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atandıkları il/ilçe Milli Eğitim Müdürlüklerine aşağıda belirtilen evrakları teslim etmeleri gerekmektedir.</w:t>
      </w:r>
    </w:p>
    <w:p w:rsidR="006C092D" w:rsidRDefault="006C092D" w:rsidP="00EC5DF8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74C07" w:rsidRPr="00EC5DF8" w:rsidRDefault="00474C07" w:rsidP="00474C07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1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474C0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Diploma Fotokopisi veya Geçici Mezuniyet Belgesi ile varsa Formasyon Belgesi Fotokopisi </w:t>
      </w:r>
      <w:r w:rsidRPr="00EC5DF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(Asıllarının Müdürlüğümüze gelirken yanında bulundurmaları gerekmektedir.)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2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474C0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Kurul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u Raporu </w:t>
      </w:r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(Sağlık durumu yönünden öğretmenlik görevini yapmasına engel bir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</w:t>
      </w:r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durumu olmadığına dair Tam Teşekküllü bir hastaneden alınacak 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sağlık kurulu </w:t>
      </w:r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rapor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u</w:t>
      </w:r>
      <w:r w:rsidRPr="00EC5DF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8E1554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3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EC5DF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Adli Sicil Kaydı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5099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(Adliyeden veya e-devlet kapısından alınacak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)</w:t>
      </w:r>
    </w:p>
    <w:p w:rsidR="00474C07" w:rsidRP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4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Elektronik Başvuru Formu</w:t>
      </w:r>
      <w:r w:rsidR="00E5099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(aslı)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007BFF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5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Mal Bildirim Formu </w:t>
      </w:r>
      <w:hyperlink r:id="rId4" w:history="1">
        <w:r w:rsidR="00EC5DF8" w:rsidRPr="00EC5DF8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İndirmek için Tıklayınız...</w:t>
        </w:r>
      </w:hyperlink>
    </w:p>
    <w:p w:rsidR="008E1554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5099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0070C0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6</w:t>
      </w:r>
      <w:r w:rsidR="00E5099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5099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Etik Sözleşmesi </w:t>
      </w:r>
      <w:r w:rsidR="00E50998" w:rsidRPr="00E50998">
        <w:rPr>
          <w:rFonts w:ascii="MyriadPro" w:eastAsia="Times New Roman" w:hAnsi="MyriadPro" w:cs="Times New Roman"/>
          <w:color w:val="0070C0"/>
          <w:sz w:val="24"/>
          <w:szCs w:val="24"/>
          <w:lang w:eastAsia="tr-TR"/>
        </w:rPr>
        <w:t>İndirmek için Tıklayınız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7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Son 6 ay içinde çekilmiş 6 adet fotoğraf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8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Erkek adaylar için Askerlik Durum Belgesi</w:t>
      </w:r>
      <w:r w:rsidR="008E15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74C07" w:rsidRDefault="00474C07" w:rsidP="00474C07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9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474C0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Kimlik Fotokopisi</w:t>
      </w:r>
    </w:p>
    <w:p w:rsidR="00EC5DF8" w:rsidRPr="00EC5DF8" w:rsidRDefault="00EC5DF8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Pr="008E1554" w:rsidRDefault="00EC5DF8" w:rsidP="001861BF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lang w:eastAsia="tr-TR"/>
        </w:rPr>
      </w:pP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8E1554">
        <w:rPr>
          <w:rFonts w:ascii="MyriadPro" w:eastAsia="Times New Roman" w:hAnsi="MyriadPro" w:cs="Times New Roman"/>
          <w:b/>
          <w:color w:val="212529"/>
          <w:lang w:eastAsia="tr-TR"/>
        </w:rPr>
        <w:t>Not</w:t>
      </w:r>
      <w:r w:rsidR="00792140">
        <w:rPr>
          <w:rFonts w:ascii="MyriadPro" w:eastAsia="Times New Roman" w:hAnsi="MyriadPro" w:cs="Times New Roman"/>
          <w:b/>
          <w:color w:val="212529"/>
          <w:lang w:eastAsia="tr-TR"/>
        </w:rPr>
        <w:t>:1-</w:t>
      </w:r>
      <w:r w:rsidRPr="008E1554">
        <w:rPr>
          <w:rFonts w:ascii="MyriadPro" w:eastAsia="Times New Roman" w:hAnsi="MyriadPro" w:cs="Times New Roman"/>
          <w:b/>
          <w:color w:val="212529"/>
          <w:lang w:eastAsia="tr-TR"/>
        </w:rPr>
        <w:t>Aksaray Merkezine atananlar</w:t>
      </w:r>
      <w:r w:rsidRPr="008E1554">
        <w:rPr>
          <w:rFonts w:ascii="MyriadPro" w:eastAsia="Times New Roman" w:hAnsi="MyriadPro" w:cs="Times New Roman"/>
          <w:color w:val="212529"/>
          <w:lang w:eastAsia="tr-TR"/>
        </w:rPr>
        <w:t xml:space="preserve"> İl Millî Eğitim Müdürlüğüne, </w:t>
      </w:r>
      <w:r w:rsidR="00792140">
        <w:rPr>
          <w:rFonts w:ascii="MyriadPro" w:eastAsia="Times New Roman" w:hAnsi="MyriadPro" w:cs="Times New Roman"/>
          <w:color w:val="212529"/>
          <w:lang w:eastAsia="tr-TR"/>
        </w:rPr>
        <w:t xml:space="preserve">İlçeye atana Sözleşmeli öğretmenler atandıkları İlçe milli eğitim müdürlüklerine yukarıda belirtilen evrakları </w:t>
      </w:r>
      <w:r w:rsidRPr="008E1554">
        <w:rPr>
          <w:rFonts w:ascii="MyriadPro" w:eastAsia="Times New Roman" w:hAnsi="MyriadPro" w:cs="Times New Roman"/>
          <w:b/>
          <w:color w:val="212529"/>
          <w:lang w:eastAsia="tr-TR"/>
        </w:rPr>
        <w:t>teslim etmeleri</w:t>
      </w:r>
      <w:r w:rsidRPr="008E1554">
        <w:rPr>
          <w:rFonts w:ascii="MyriadPro" w:eastAsia="Times New Roman" w:hAnsi="MyriadPro" w:cs="Times New Roman"/>
          <w:color w:val="212529"/>
          <w:lang w:eastAsia="tr-TR"/>
        </w:rPr>
        <w:t xml:space="preserve"> gerekmektedir</w:t>
      </w:r>
      <w:r w:rsidR="00F52A4D" w:rsidRPr="008E1554">
        <w:rPr>
          <w:rFonts w:ascii="MyriadPro" w:eastAsia="Times New Roman" w:hAnsi="MyriadPro" w:cs="Times New Roman"/>
          <w:color w:val="212529"/>
          <w:lang w:eastAsia="tr-TR"/>
        </w:rPr>
        <w:t>.</w:t>
      </w:r>
    </w:p>
    <w:p w:rsidR="008E1554" w:rsidRPr="008E1554" w:rsidRDefault="00792140" w:rsidP="008E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MyriadPro" w:eastAsia="Times New Roman" w:hAnsi="MyriadPro" w:cs="Times New Roman"/>
          <w:b/>
          <w:color w:val="212529"/>
          <w:lang w:eastAsia="tr-TR"/>
        </w:rPr>
        <w:t>Not:2-</w:t>
      </w:r>
      <w:r w:rsidR="00F52A4D" w:rsidRPr="008E1554">
        <w:rPr>
          <w:rFonts w:ascii="MyriadPro" w:eastAsia="Times New Roman" w:hAnsi="MyriadPro" w:cs="Times New Roman"/>
          <w:b/>
          <w:color w:val="212529"/>
          <w:lang w:eastAsia="tr-TR"/>
        </w:rPr>
        <w:t xml:space="preserve"> </w:t>
      </w:r>
      <w:r w:rsidR="00F52A4D" w:rsidRPr="008E1554">
        <w:rPr>
          <w:rFonts w:ascii="Times New Roman" w:eastAsia="Times New Roman" w:hAnsi="Times New Roman" w:cs="Times New Roman"/>
          <w:color w:val="212529"/>
          <w:lang w:eastAsia="tr-TR"/>
        </w:rPr>
        <w:t>A</w:t>
      </w:r>
      <w:r w:rsidR="00F52A4D" w:rsidRPr="008E1554">
        <w:rPr>
          <w:rFonts w:ascii="Times New Roman" w:hAnsi="Times New Roman" w:cs="Times New Roman"/>
        </w:rPr>
        <w:t>skerlik hizmetini yapmakta iken öğretmenliğe atananlar, hâlen askerde olduklarını ve</w:t>
      </w:r>
      <w:r w:rsidR="008E1554">
        <w:rPr>
          <w:rFonts w:ascii="Times New Roman" w:hAnsi="Times New Roman" w:cs="Times New Roman"/>
        </w:rPr>
        <w:t xml:space="preserve"> </w:t>
      </w:r>
      <w:r w:rsidR="00F52A4D" w:rsidRPr="008E1554">
        <w:rPr>
          <w:rFonts w:ascii="Times New Roman" w:hAnsi="Times New Roman" w:cs="Times New Roman"/>
        </w:rPr>
        <w:t>muhtemel terhis tarihlerini gösterir bir belgeyi en kısa süre içinde dilekçe ekinde atandıkları il</w:t>
      </w:r>
      <w:r w:rsidR="008E1554">
        <w:rPr>
          <w:rFonts w:ascii="Times New Roman" w:hAnsi="Times New Roman" w:cs="Times New Roman"/>
        </w:rPr>
        <w:t xml:space="preserve"> </w:t>
      </w:r>
      <w:r w:rsidR="00F52A4D" w:rsidRPr="008E1554">
        <w:rPr>
          <w:rFonts w:ascii="Times New Roman" w:hAnsi="Times New Roman" w:cs="Times New Roman"/>
        </w:rPr>
        <w:t>millî eğitim müdürlüklerine gönderecekler ve terhis tarihini takip eden bir ay içinde göreve</w:t>
      </w:r>
      <w:r w:rsidR="001861BF" w:rsidRPr="008E1554">
        <w:rPr>
          <w:rFonts w:ascii="Times New Roman" w:hAnsi="Times New Roman" w:cs="Times New Roman"/>
        </w:rPr>
        <w:t xml:space="preserve"> </w:t>
      </w:r>
      <w:r w:rsidR="00F52A4D" w:rsidRPr="008E1554">
        <w:rPr>
          <w:rFonts w:ascii="Times New Roman" w:hAnsi="Times New Roman" w:cs="Times New Roman"/>
        </w:rPr>
        <w:t>başlatılacaklardır.</w:t>
      </w:r>
      <w:r w:rsidR="008E1554">
        <w:rPr>
          <w:rFonts w:ascii="Times New Roman" w:hAnsi="Times New Roman" w:cs="Times New Roman"/>
        </w:rPr>
        <w:t xml:space="preserve"> </w:t>
      </w:r>
    </w:p>
    <w:p w:rsidR="00896646" w:rsidRPr="008E1554" w:rsidRDefault="00896646" w:rsidP="0018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554" w:rsidRDefault="008E1554" w:rsidP="00E50998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74C07" w:rsidRDefault="00474C07" w:rsidP="00E50998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50998" w:rsidRPr="00F52A4D" w:rsidRDefault="007D4861" w:rsidP="00E50998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İlçe Milli Eğitim Müdürlüğü</w:t>
      </w:r>
    </w:p>
    <w:p w:rsidR="00E50998" w:rsidRDefault="00E50998" w:rsidP="00E5099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52A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="00F52A4D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F52A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698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52A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D4861">
        <w:rPr>
          <w:rFonts w:ascii="Times New Roman" w:hAnsi="Times New Roman" w:cs="Times New Roman"/>
          <w:i/>
          <w:sz w:val="18"/>
          <w:szCs w:val="18"/>
        </w:rPr>
        <w:t>İnsan Kaynaklar Şubesi</w:t>
      </w:r>
      <w:bookmarkStart w:id="0" w:name="_GoBack"/>
      <w:bookmarkEnd w:id="0"/>
    </w:p>
    <w:sectPr w:rsidR="00E50998" w:rsidSect="008E1554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8"/>
    <w:rsid w:val="00166985"/>
    <w:rsid w:val="001861BF"/>
    <w:rsid w:val="00330F4C"/>
    <w:rsid w:val="00474C07"/>
    <w:rsid w:val="006C092D"/>
    <w:rsid w:val="006F53D7"/>
    <w:rsid w:val="00792140"/>
    <w:rsid w:val="007D4861"/>
    <w:rsid w:val="007D4FDA"/>
    <w:rsid w:val="00896646"/>
    <w:rsid w:val="008E1554"/>
    <w:rsid w:val="008F1B21"/>
    <w:rsid w:val="00930AFF"/>
    <w:rsid w:val="00B06B8F"/>
    <w:rsid w:val="00B571EB"/>
    <w:rsid w:val="00B60A16"/>
    <w:rsid w:val="00E34226"/>
    <w:rsid w:val="00E50998"/>
    <w:rsid w:val="00EC5DF8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C9CC"/>
  <w15:docId w15:val="{0A2006E7-F371-42CE-AF3E-3484782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C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5DF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5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66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kkari.meb.gov.tr/meb_iys_dosyalar/2018_07/25140045_MAL_BYLDYRYMY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BERK</dc:creator>
  <cp:lastModifiedBy>GÜZELYURT MEM</cp:lastModifiedBy>
  <cp:revision>12</cp:revision>
  <cp:lastPrinted>2019-02-12T07:59:00Z</cp:lastPrinted>
  <dcterms:created xsi:type="dcterms:W3CDTF">2019-02-11T05:54:00Z</dcterms:created>
  <dcterms:modified xsi:type="dcterms:W3CDTF">2020-09-16T06:38:00Z</dcterms:modified>
</cp:coreProperties>
</file>